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DD0485" w:rsidRDefault="002B194D" w14:paraId="08F56006" w14:textId="77777777">
      <w:pPr>
        <w:spacing w:after="240"/>
        <w:jc w:val="center"/>
      </w:pPr>
      <w:r>
        <w:rPr>
          <w:noProof/>
        </w:rPr>
        <w:drawing>
          <wp:inline distT="0" distB="0" distL="0" distR="0" wp14:anchorId="190C47E8" wp14:editId="072F472E">
            <wp:extent cx="1170432" cy="11704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timg-000.png"/>
                    <pic:cNvPicPr/>
                  </pic:nvPicPr>
                  <pic:blipFill>
                    <a:blip r:embed="rId11"/>
                    <a:stretch>
                      <a:fillRect/>
                    </a:stretch>
                  </pic:blipFill>
                  <pic:spPr>
                    <a:xfrm>
                      <a:off x="0" y="0"/>
                      <a:ext cx="1170432" cy="1170432"/>
                    </a:xfrm>
                    <a:prstGeom prst="rect">
                      <a:avLst/>
                    </a:prstGeom>
                  </pic:spPr>
                </pic:pic>
              </a:graphicData>
            </a:graphic>
          </wp:inline>
        </w:drawing>
      </w:r>
    </w:p>
    <w:p w:rsidR="00DD0485" w:rsidRDefault="002B194D" w14:paraId="48716FFD" w14:textId="77777777">
      <w:pPr>
        <w:jc w:val="center"/>
      </w:pPr>
      <w:r>
        <w:rPr>
          <w:b/>
          <w:sz w:val="28"/>
        </w:rPr>
        <w:t>Stanley St Andrew’s Church of England Primary School</w:t>
      </w:r>
    </w:p>
    <w:p w:rsidR="00DD0485" w:rsidRDefault="002B194D" w14:paraId="42E22463" w14:textId="77777777">
      <w:pPr>
        <w:spacing w:after="240"/>
        <w:jc w:val="center"/>
      </w:pPr>
      <w:r>
        <w:rPr>
          <w:b/>
          <w:sz w:val="28"/>
        </w:rPr>
        <w:t>Curriculum Policy for Maths</w:t>
      </w:r>
    </w:p>
    <w:p w:rsidR="00DD0485" w:rsidP="7F29B842" w:rsidRDefault="002B194D" w14:paraId="789ABDE2"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As a church school we believe that every person, every child, and every adult is unique and special with God given gifts and talents which is our job to nurture and cherish.</w:t>
      </w:r>
    </w:p>
    <w:p w:rsidR="00DD0485" w:rsidP="7F29B842" w:rsidRDefault="002B194D" w14:paraId="637371B9"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The Nature of Mathematics</w:t>
      </w:r>
    </w:p>
    <w:p w:rsidR="00DD0485" w:rsidP="7F29B842" w:rsidRDefault="002B194D" w14:paraId="5EDEB254"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Mathematics provides a way of viewing, describing and making sense of the world. It is essential to everyday life, critical to science, technology and engineering, and necessary for financial literacy and many forms of employment.</w:t>
      </w:r>
    </w:p>
    <w:p w:rsidR="00CE4D46" w:rsidP="05B03F02" w:rsidRDefault="002B194D" w14:paraId="21F2E384" w14:textId="582A8E31">
      <w:pPr>
        <w:pStyle w:val="Normal"/>
        <w:suppressLineNumbers w:val="0"/>
        <w:bidi w:val="0"/>
        <w:spacing w:before="0" w:beforeAutospacing="off" w:after="0" w:afterAutospacing="off" w:line="300" w:lineRule="atLeast"/>
        <w:ind w:left="0" w:right="0"/>
        <w:jc w:val="left"/>
        <w:rPr>
          <w:rFonts w:ascii="Calibri" w:hAnsi="Calibri" w:eastAsia="Calibri" w:cs="Calibri" w:asciiTheme="majorAscii" w:hAnsiTheme="majorAscii" w:eastAsiaTheme="majorAscii" w:cstheme="majorAscii"/>
          <w:lang w:val="en-GB" w:eastAsia="en-GB"/>
        </w:rPr>
      </w:pPr>
      <w:r w:rsidRPr="79F7B06F" w:rsidR="3B63630C">
        <w:rPr>
          <w:rFonts w:ascii="Calibri" w:hAnsi="Calibri" w:eastAsia="Calibri" w:cs="Calibri" w:asciiTheme="majorAscii" w:hAnsiTheme="majorAscii" w:eastAsiaTheme="majorAscii" w:cstheme="majorAscii"/>
        </w:rPr>
        <w:t xml:space="preserve">At Stanley St Andrew’s, we believe all pupils can develop confidence and success in mathematics. </w:t>
      </w:r>
      <w:r w:rsidRPr="79F7B06F" w:rsidR="1D1DC30A">
        <w:rPr>
          <w:rFonts w:ascii="Calibri" w:hAnsi="Calibri" w:eastAsia="Calibri" w:cs="Calibri" w:asciiTheme="majorAscii" w:hAnsiTheme="majorAscii" w:eastAsiaTheme="majorAscii" w:cstheme="majorAscii"/>
          <w:lang w:val="en-GB" w:eastAsia="en-GB"/>
        </w:rPr>
        <w:t>Our mathematics curriculum is underpinned by our school learning philosophy of "</w:t>
      </w:r>
      <w:r w:rsidRPr="79F7B06F" w:rsidR="24677B6C">
        <w:rPr>
          <w:rFonts w:ascii="Calibri" w:hAnsi="Calibri" w:eastAsia="Calibri" w:cs="Calibri" w:asciiTheme="majorAscii" w:hAnsiTheme="majorAscii" w:eastAsiaTheme="majorAscii" w:cstheme="majorAscii"/>
          <w:lang w:val="en-GB" w:eastAsia="en-GB"/>
        </w:rPr>
        <w:t>Know mre, remember more, do more</w:t>
      </w:r>
      <w:r w:rsidRPr="79F7B06F" w:rsidR="1D1DC30A">
        <w:rPr>
          <w:rFonts w:ascii="Calibri" w:hAnsi="Calibri" w:eastAsia="Calibri" w:cs="Calibri" w:asciiTheme="majorAscii" w:hAnsiTheme="majorAscii" w:eastAsiaTheme="majorAscii" w:cstheme="majorAscii"/>
          <w:lang w:val="en-GB" w:eastAsia="en-GB"/>
        </w:rPr>
        <w:t xml:space="preserve">". We aim for pupils to Know More by securing mathematical knowledge and vocabulary, Think More by reasoning, making connections and explaining their understanding, and Do More by applying mathematics confidently to solve problems in school and beyond. This golden thread runs through all aspects of teaching, learning, </w:t>
      </w:r>
      <w:r w:rsidRPr="79F7B06F" w:rsidR="1D1DC30A">
        <w:rPr>
          <w:rFonts w:ascii="Calibri" w:hAnsi="Calibri" w:eastAsia="Calibri" w:cs="Calibri" w:asciiTheme="majorAscii" w:hAnsiTheme="majorAscii" w:eastAsiaTheme="majorAscii" w:cstheme="majorAscii"/>
          <w:lang w:val="en-GB" w:eastAsia="en-GB"/>
        </w:rPr>
        <w:t>assessment</w:t>
      </w:r>
      <w:r w:rsidRPr="79F7B06F" w:rsidR="1D1DC30A">
        <w:rPr>
          <w:rFonts w:ascii="Calibri" w:hAnsi="Calibri" w:eastAsia="Calibri" w:cs="Calibri" w:asciiTheme="majorAscii" w:hAnsiTheme="majorAscii" w:eastAsiaTheme="majorAscii" w:cstheme="majorAscii"/>
          <w:lang w:val="en-GB" w:eastAsia="en-GB"/>
        </w:rPr>
        <w:t xml:space="preserve"> and curriculum design.</w:t>
      </w:r>
    </w:p>
    <w:p w:rsidRPr="00CE4D46" w:rsidR="000E0294" w:rsidP="7F29B842" w:rsidRDefault="000E0294" w14:paraId="4953223D" w14:textId="77777777">
      <w:pPr>
        <w:spacing w:after="0" w:line="300" w:lineRule="atLeast"/>
        <w:rPr>
          <w:rFonts w:ascii="Calibri" w:hAnsi="Calibri" w:eastAsia="Calibri" w:cs="Calibri" w:asciiTheme="majorAscii" w:hAnsiTheme="majorAscii" w:eastAsiaTheme="majorAscii" w:cstheme="majorAscii"/>
          <w:lang w:val="en-GB" w:eastAsia="en-GB"/>
        </w:rPr>
      </w:pPr>
    </w:p>
    <w:p w:rsidR="00DD0485" w:rsidP="7F29B842" w:rsidRDefault="002B194D" w14:paraId="206C1E7A" w14:textId="7E0EF9D8">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Teaching is designed to secure strong foundations, fluency, mathematical reasoning and problem solving. Pupils are supported to make connections between mathematical ideas and to use mathematics purposefully across the curriculum and in real-life contexts.</w:t>
      </w:r>
    </w:p>
    <w:p w:rsidR="00DD0485" w:rsidP="7F29B842" w:rsidRDefault="002B194D" w14:paraId="6ED9FF9D"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Aims and Objectives of Mathematics</w:t>
      </w:r>
    </w:p>
    <w:p w:rsidR="00DD0485" w:rsidP="7F29B842" w:rsidRDefault="002B194D" w14:paraId="3C302D4F"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In line with the National Curriculum, our mathematics curriculum aims to ensure that all pupils:</w:t>
      </w:r>
    </w:p>
    <w:p w:rsidR="00DD0485" w:rsidP="7F29B842" w:rsidRDefault="002B194D" w14:paraId="1F471288"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become fluent in the fundamentals of mathematics through varied and frequent practice, so that pupils develop conceptual understanding and can recall and apply knowledge rapidly and accurately;</w:t>
      </w:r>
    </w:p>
    <w:p w:rsidR="00DD0485" w:rsidP="7F29B842" w:rsidRDefault="002B194D" w14:paraId="049EB54A"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reason mathematically by following a line of enquiry, identifying relationships and generalisations, and developing an argument, justification or proof using mathematical language;</w:t>
      </w:r>
    </w:p>
    <w:p w:rsidR="00DD0485" w:rsidP="7F29B842" w:rsidRDefault="002B194D" w14:paraId="579D8F1B"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solve problems by applying mathematics to a variety of routine and non-routine problems with increasing sophistication, including breaking problems into simpler steps and persevering in seeking solutions.</w:t>
      </w:r>
    </w:p>
    <w:p w:rsidR="007B7135" w:rsidP="7F29B842" w:rsidRDefault="007B7135" w14:paraId="16BA8005" w14:textId="77777777">
      <w:pPr>
        <w:pStyle w:val="ListBullet"/>
        <w:numPr>
          <w:ilvl w:val="0"/>
          <w:numId w:val="0"/>
        </w:numPr>
        <w:rPr>
          <w:rStyle w:val="1cs5bdp"/>
          <w:rFonts w:ascii="Calibri" w:hAnsi="Calibri" w:eastAsia="Calibri" w:cs="Calibri" w:asciiTheme="majorAscii" w:hAnsiTheme="majorAscii" w:eastAsiaTheme="majorAscii" w:cstheme="majorAscii"/>
        </w:rPr>
      </w:pPr>
    </w:p>
    <w:p w:rsidRPr="00B84D5D" w:rsidR="00B84D5D" w:rsidP="7F29B842" w:rsidRDefault="00B84D5D" w14:paraId="66D8C59A" w14:textId="7E94D133">
      <w:pPr>
        <w:pStyle w:val="ListBullet"/>
        <w:numPr>
          <w:ilvl w:val="0"/>
          <w:numId w:val="0"/>
        </w:numPr>
        <w:rPr>
          <w:rStyle w:val="1cs5bdp"/>
          <w:rFonts w:ascii="Calibri" w:hAnsi="Calibri" w:eastAsia="Calibri" w:cs="Calibri" w:asciiTheme="majorAscii" w:hAnsiTheme="majorAscii" w:eastAsiaTheme="majorAscii" w:cstheme="majorAscii"/>
        </w:rPr>
      </w:pPr>
      <w:r w:rsidRPr="79F7B06F" w:rsidR="20104A98">
        <w:rPr>
          <w:rStyle w:val="1cs5bdp"/>
          <w:rFonts w:ascii="Calibri" w:hAnsi="Calibri" w:eastAsia="Calibri" w:cs="Calibri" w:asciiTheme="majorAscii" w:hAnsiTheme="majorAscii" w:eastAsiaTheme="majorAscii" w:cstheme="majorAscii"/>
        </w:rPr>
        <w:t>Through</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our</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w:t>
      </w:r>
      <w:r w:rsidRPr="79F7B06F" w:rsidR="24677B6C">
        <w:rPr>
          <w:rStyle w:val="1cs5bdp"/>
          <w:rFonts w:ascii="Calibri" w:hAnsi="Calibri" w:eastAsia="Calibri" w:cs="Calibri" w:asciiTheme="majorAscii" w:hAnsiTheme="majorAscii" w:eastAsiaTheme="majorAscii" w:cstheme="majorAscii"/>
        </w:rPr>
        <w:t>Know mre, remember more, do more</w:t>
      </w:r>
      <w:r w:rsidRPr="79F7B06F" w:rsidR="20104A98">
        <w:rPr>
          <w:rStyle w:val="1cs5bdp"/>
          <w:rFonts w:ascii="Calibri" w:hAnsi="Calibri" w:eastAsia="Calibri" w:cs="Calibri" w:asciiTheme="majorAscii" w:hAnsiTheme="majorAscii" w:eastAsiaTheme="majorAscii" w:cstheme="majorAscii"/>
        </w:rPr>
        <w:t>"</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approach,</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pupils</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progressively</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build</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rich</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mathematical</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knowledge,</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develop</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increasingly</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sophisticated</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reasoning</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skills</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and</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apply</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their</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learning</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in</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a</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wide</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range</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of</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contexts.</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We</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want</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pupils</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to</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become</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mathematically</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fluent</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thinkers</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who</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can</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use</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their</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knowledge</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with</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confidence,</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accuracy</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and</w:t>
      </w:r>
      <w:r w:rsidRPr="79F7B06F" w:rsidR="20104A98">
        <w:rPr>
          <w:rStyle w:val="Strong"/>
          <w:rFonts w:ascii="Calibri" w:hAnsi="Calibri" w:eastAsia="Calibri" w:cs="Calibri" w:asciiTheme="majorAscii" w:hAnsiTheme="majorAscii" w:eastAsiaTheme="majorAscii" w:cstheme="majorAscii"/>
        </w:rPr>
        <w:t xml:space="preserve"> </w:t>
      </w:r>
      <w:r w:rsidRPr="79F7B06F" w:rsidR="20104A98">
        <w:rPr>
          <w:rStyle w:val="1cs5bdp"/>
          <w:rFonts w:ascii="Calibri" w:hAnsi="Calibri" w:eastAsia="Calibri" w:cs="Calibri" w:asciiTheme="majorAscii" w:hAnsiTheme="majorAscii" w:eastAsiaTheme="majorAscii" w:cstheme="majorAscii"/>
        </w:rPr>
        <w:t>independence.</w:t>
      </w:r>
    </w:p>
    <w:p w:rsidR="00B84D5D" w:rsidP="7F29B842" w:rsidRDefault="00B84D5D" w14:paraId="2428BFF7" w14:textId="77777777">
      <w:pPr>
        <w:rPr>
          <w:rFonts w:ascii="Calibri" w:hAnsi="Calibri" w:eastAsia="Calibri" w:cs="Calibri" w:asciiTheme="majorAscii" w:hAnsiTheme="majorAscii" w:eastAsiaTheme="majorAscii" w:cstheme="majorAscii"/>
        </w:rPr>
      </w:pPr>
    </w:p>
    <w:p w:rsidR="00DD0485" w:rsidP="7F29B842" w:rsidRDefault="002B194D" w14:paraId="5287D3A0" w14:textId="70EF3748">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We aim to foster positive attitudes towards mathematics and enable pupils to become confident, resilient and increasingly independent mathematicians. Pupils are taught to explain their thinking using accurate mathematical vocabulary, select efficient strategies, estimate and check the reasonableness of answers, and make connections across number, calculation, measurement, geometry and statistics.</w:t>
      </w:r>
    </w:p>
    <w:p w:rsidR="00DD0485" w:rsidP="7F29B842" w:rsidRDefault="002B194D" w14:paraId="3FCE92A4"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IMPLEMENTATION</w:t>
      </w:r>
    </w:p>
    <w:p w:rsidR="00DD0485" w:rsidP="7F29B842" w:rsidRDefault="002B194D" w14:paraId="72DC7E88"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The statutory National Curriculum for mathematics and the statutory Early Years Foundation Stage provide the curriculum entitlement. White Rose Maths is used as the school’s principal planning and resource framework because it supports coherent sequencing, small steps and mixed-age planning. Teachers use professional judgement to adapt White Rose materials where necessary to secure the school’s intended curriculum and respond to pupils’ prior learning.</w:t>
      </w:r>
    </w:p>
    <w:p w:rsidR="00DD0485" w:rsidP="7F29B842" w:rsidRDefault="002B194D" w14:paraId="0FEF2943"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Teaching emphasises secure conceptual understanding alongside procedural fluency. New learning is connected to prior knowledge, important mathematical vocabulary is explicitly taught, and pupils are given regular opportunities to reason, explain and solve problems.</w:t>
      </w:r>
    </w:p>
    <w:p w:rsidRPr="005E496F" w:rsidR="005E496F" w:rsidP="7F29B842" w:rsidRDefault="005E496F" w14:paraId="1AE8F75B" w14:textId="56C39C93">
      <w:pPr>
        <w:spacing w:after="0" w:line="300" w:lineRule="atLeast"/>
        <w:rPr>
          <w:rFonts w:ascii="Calibri" w:hAnsi="Calibri" w:eastAsia="Calibri" w:cs="Calibri" w:asciiTheme="majorAscii" w:hAnsiTheme="majorAscii" w:eastAsiaTheme="majorAscii" w:cstheme="majorAscii"/>
          <w:lang w:val="en-GB" w:eastAsia="en-GB"/>
        </w:rPr>
      </w:pPr>
      <w:r w:rsidRPr="7F29B842" w:rsidR="3FD1603E">
        <w:rPr>
          <w:rFonts w:ascii="Calibri" w:hAnsi="Calibri" w:eastAsia="Calibri" w:cs="Calibri" w:asciiTheme="majorAscii" w:hAnsiTheme="majorAscii" w:eastAsiaTheme="majorAscii" w:cstheme="majorAscii"/>
          <w:lang w:val="en-GB" w:eastAsia="en-GB"/>
        </w:rPr>
        <w:t>L</w:t>
      </w:r>
      <w:r w:rsidRPr="7F29B842" w:rsidR="3FD1603E">
        <w:rPr>
          <w:rFonts w:ascii="Calibri" w:hAnsi="Calibri" w:eastAsia="Calibri" w:cs="Calibri" w:asciiTheme="majorAscii" w:hAnsiTheme="majorAscii" w:eastAsiaTheme="majorAscii" w:cstheme="majorAscii"/>
          <w:lang w:val="en-GB" w:eastAsia="en-GB"/>
        </w:rPr>
        <w:t>essons are designed to enable pupils to revisit and strengthen prior learning so that they Know More over time. Teachers provide opportunities for pupils to Think More through discussion, reasoning and justification. Pupils then Do More by applying learning to increasingly complex problems, investigations and real-life situations.</w:t>
      </w:r>
    </w:p>
    <w:p w:rsidRPr="005E496F" w:rsidR="005E496F" w:rsidP="7F29B842" w:rsidRDefault="005E496F" w14:paraId="2762F553" w14:textId="77777777">
      <w:pPr>
        <w:rPr>
          <w:rFonts w:ascii="Calibri" w:hAnsi="Calibri" w:eastAsia="Calibri" w:cs="Calibri" w:asciiTheme="majorAscii" w:hAnsiTheme="majorAscii" w:eastAsiaTheme="majorAscii" w:cstheme="majorAscii"/>
          <w:lang w:val="en-GB"/>
        </w:rPr>
      </w:pPr>
    </w:p>
    <w:p w:rsidR="005E496F" w:rsidP="7F29B842" w:rsidRDefault="005E496F" w14:paraId="769E740D" w14:textId="77777777">
      <w:pPr>
        <w:rPr>
          <w:rFonts w:ascii="Calibri" w:hAnsi="Calibri" w:eastAsia="Calibri" w:cs="Calibri" w:asciiTheme="majorAscii" w:hAnsiTheme="majorAscii" w:eastAsiaTheme="majorAscii" w:cstheme="majorAscii"/>
        </w:rPr>
      </w:pPr>
    </w:p>
    <w:p w:rsidR="00DD0485" w:rsidP="7F29B842" w:rsidRDefault="002B194D" w14:paraId="650E9A92"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Organisation within the curriculum</w:t>
      </w:r>
    </w:p>
    <w:p w:rsidR="00DD0485" w:rsidP="7F29B842" w:rsidRDefault="002B194D" w14:paraId="7C4CCBD2" w14:textId="08E0842C">
      <w:pPr>
        <w:rPr>
          <w:rFonts w:ascii="Calibri" w:hAnsi="Calibri" w:eastAsia="Calibri" w:cs="Calibri" w:asciiTheme="majorAscii" w:hAnsiTheme="majorAscii" w:eastAsiaTheme="majorAscii" w:cstheme="majorAscii"/>
        </w:rPr>
      </w:pPr>
      <w:r w:rsidRPr="7F29B842" w:rsidR="264B3196">
        <w:rPr>
          <w:rFonts w:ascii="Calibri" w:hAnsi="Calibri" w:eastAsia="Calibri" w:cs="Calibri" w:asciiTheme="majorAscii" w:hAnsiTheme="majorAscii" w:eastAsiaTheme="majorAscii" w:cstheme="majorAscii"/>
        </w:rPr>
        <w:t xml:space="preserve">Mathematics is taught regularly in every class. As a small school with mixed-age classes, teachers use the school’s curriculum sequence and </w:t>
      </w:r>
      <w:r w:rsidRPr="7F29B842" w:rsidR="264B3196">
        <w:rPr>
          <w:rFonts w:ascii="Calibri" w:hAnsi="Calibri" w:eastAsia="Calibri" w:cs="Calibri" w:asciiTheme="majorAscii" w:hAnsiTheme="majorAscii" w:eastAsiaTheme="majorAscii" w:cstheme="majorAscii"/>
        </w:rPr>
        <w:t>appropriate White</w:t>
      </w:r>
      <w:r w:rsidRPr="7F29B842" w:rsidR="264B3196">
        <w:rPr>
          <w:rFonts w:ascii="Calibri" w:hAnsi="Calibri" w:eastAsia="Calibri" w:cs="Calibri" w:asciiTheme="majorAscii" w:hAnsiTheme="majorAscii" w:eastAsiaTheme="majorAscii" w:cstheme="majorAscii"/>
        </w:rPr>
        <w:t xml:space="preserve"> </w:t>
      </w:r>
      <w:r w:rsidRPr="7F29B842" w:rsidR="264B3196">
        <w:rPr>
          <w:rFonts w:ascii="Calibri" w:hAnsi="Calibri" w:eastAsia="Calibri" w:cs="Calibri" w:asciiTheme="majorAscii" w:hAnsiTheme="majorAscii" w:eastAsiaTheme="majorAscii" w:cstheme="majorAscii"/>
        </w:rPr>
        <w:t>Rose</w:t>
      </w:r>
      <w:r w:rsidRPr="7F29B842" w:rsidR="264B3196">
        <w:rPr>
          <w:rFonts w:ascii="Calibri" w:hAnsi="Calibri" w:eastAsia="Calibri" w:cs="Calibri" w:asciiTheme="majorAscii" w:hAnsiTheme="majorAscii" w:eastAsiaTheme="majorAscii" w:cstheme="majorAscii"/>
        </w:rPr>
        <w:t xml:space="preserve"> materials to ensure statutory coverage and progression for each year group.</w:t>
      </w:r>
    </w:p>
    <w:p w:rsidR="00DD0485" w:rsidP="7F29B842" w:rsidRDefault="002B194D" w14:paraId="29343000"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Pupils are not routinely grouped by perceived mathematical ability. Teachers use whole-class teaching, flexible short-term groupings where they have a clear instructional purpose, and responsive support based on current assessment. Pupils work individually, in pairs and collaboratively according to the learning.</w:t>
      </w:r>
    </w:p>
    <w:p w:rsidRPr="0054733E" w:rsidR="0054733E" w:rsidP="7F29B842" w:rsidRDefault="0054733E" w14:paraId="0379C88C" w14:textId="51E5ED60">
      <w:pPr>
        <w:spacing w:after="0" w:line="300" w:lineRule="atLeast"/>
        <w:rPr>
          <w:rFonts w:ascii="Calibri" w:hAnsi="Calibri" w:eastAsia="Calibri" w:cs="Calibri" w:asciiTheme="majorAscii" w:hAnsiTheme="majorAscii" w:eastAsiaTheme="majorAscii" w:cstheme="majorAscii"/>
          <w:lang w:val="en-GB" w:eastAsia="en-GB"/>
        </w:rPr>
      </w:pPr>
      <w:r w:rsidRPr="7F29B842" w:rsidR="40569EAE">
        <w:rPr>
          <w:rFonts w:ascii="Calibri" w:hAnsi="Calibri" w:eastAsia="Calibri" w:cs="Calibri" w:asciiTheme="majorAscii" w:hAnsiTheme="majorAscii" w:eastAsiaTheme="majorAscii" w:cstheme="majorAscii"/>
          <w:lang w:val="en-GB" w:eastAsia="en-GB"/>
        </w:rPr>
        <w:t>Learning opportunities are structured so that all pupils can access mathematical content, deepen their understanding and participate in high-quality mathematical talk. Collaborative learning supports pupils to Think More by explaining, questioning and refining their ideas with others.</w:t>
      </w:r>
    </w:p>
    <w:p w:rsidR="0054733E" w:rsidP="7F29B842" w:rsidRDefault="0054733E" w14:paraId="4C2D1427" w14:textId="77777777">
      <w:pPr>
        <w:rPr>
          <w:rFonts w:ascii="Calibri" w:hAnsi="Calibri" w:eastAsia="Calibri" w:cs="Calibri" w:asciiTheme="majorAscii" w:hAnsiTheme="majorAscii" w:eastAsiaTheme="majorAscii" w:cstheme="majorAscii"/>
        </w:rPr>
      </w:pPr>
    </w:p>
    <w:p w:rsidR="00DD0485" w:rsidP="7F29B842" w:rsidRDefault="002B194D" w14:paraId="52223B74"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Scaffolding is used to enable pupils to access ambitious mathematical content and is reduced as pupils become more secure and independent. Appropriate scaffolds may include:</w:t>
      </w:r>
    </w:p>
    <w:p w:rsidR="00DD0485" w:rsidP="7F29B842" w:rsidRDefault="002B194D" w14:paraId="064FA79D"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concrete manipulatives and carefully chosen representations;</w:t>
      </w:r>
    </w:p>
    <w:p w:rsidR="00DD0485" w:rsidP="7F29B842" w:rsidRDefault="002B194D" w14:paraId="38DDD6AD"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worked examples and teacher modelling;</w:t>
      </w:r>
    </w:p>
    <w:p w:rsidR="00DD0485" w:rsidP="7F29B842" w:rsidRDefault="002B194D" w14:paraId="31817DDF"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stem sentences and mathematical vocabulary prompts;</w:t>
      </w:r>
    </w:p>
    <w:p w:rsidR="00DD0485" w:rsidP="7F29B842" w:rsidRDefault="002B194D" w14:paraId="4FC69161"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partially completed examples or visual structures;</w:t>
      </w:r>
    </w:p>
    <w:p w:rsidR="00DD0485" w:rsidP="7F29B842" w:rsidRDefault="002B194D" w14:paraId="0FC40704"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smaller steps and guided practice;</w:t>
      </w:r>
    </w:p>
    <w:p w:rsidR="00DD0485" w:rsidP="7F29B842" w:rsidRDefault="002B194D" w14:paraId="6E4DD095"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pre-teaching or revisiting prerequisite knowledge;</w:t>
      </w:r>
    </w:p>
    <w:p w:rsidR="00DD0485" w:rsidP="7F29B842" w:rsidRDefault="002B194D" w14:paraId="3A47E3CF"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additional practice and timely adult support.</w:t>
      </w:r>
    </w:p>
    <w:p w:rsidR="00DD0485" w:rsidP="7F29B842" w:rsidRDefault="002B194D" w14:paraId="2C57AF61" w14:textId="7885B572">
      <w:pPr>
        <w:spacing w:after="0" w:line="300" w:lineRule="atLeast"/>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Challenge is provided by deepening pupils’ thinking rather than simply moving pupils on to new content or giving more questions. Pupils who grasp concepts rapidly are challenged through:</w:t>
      </w:r>
      <w:r w:rsidRPr="7F29B842" w:rsidR="15AFF200">
        <w:rPr>
          <w:rFonts w:ascii="Calibri" w:hAnsi="Calibri" w:eastAsia="Calibri" w:cs="Calibri" w:asciiTheme="majorAscii" w:hAnsiTheme="majorAscii" w:eastAsiaTheme="majorAscii" w:cstheme="majorAscii"/>
          <w:lang w:val="en-GB" w:eastAsia="en-GB"/>
        </w:rPr>
        <w:t xml:space="preserve"> </w:t>
      </w:r>
      <w:r w:rsidRPr="7F29B842" w:rsidR="5F9B9B2A">
        <w:rPr>
          <w:rFonts w:ascii="Calibri" w:hAnsi="Calibri" w:eastAsia="Calibri" w:cs="Calibri" w:asciiTheme="majorAscii" w:hAnsiTheme="majorAscii" w:eastAsiaTheme="majorAscii" w:cstheme="majorAscii"/>
        </w:rPr>
        <w:t>reasoning and justification;</w:t>
      </w:r>
    </w:p>
    <w:p w:rsidR="00DD0485" w:rsidP="7F29B842" w:rsidRDefault="002B194D" w14:paraId="3AEFE7FE"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explaining and comparing different methods;</w:t>
      </w:r>
    </w:p>
    <w:p w:rsidR="00DD0485" w:rsidP="7F29B842" w:rsidRDefault="002B194D" w14:paraId="20A3C741"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proving or disproving statements and identifying generalisations;</w:t>
      </w:r>
    </w:p>
    <w:p w:rsidR="00DD0485" w:rsidP="7F29B842" w:rsidRDefault="002B194D" w14:paraId="461FC322"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solving unfamiliar and non-routine problems;</w:t>
      </w:r>
    </w:p>
    <w:p w:rsidR="00DD0485" w:rsidP="7F29B842" w:rsidRDefault="002B194D" w14:paraId="4B8DC3DF"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working with missing information or multiple possible solutions;</w:t>
      </w:r>
    </w:p>
    <w:p w:rsidR="00DD0485" w:rsidP="7F29B842" w:rsidRDefault="002B194D" w14:paraId="18A017A8"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making connections between representations and mathematical concepts;</w:t>
      </w:r>
    </w:p>
    <w:p w:rsidR="00DD0485" w:rsidP="7F29B842" w:rsidRDefault="002B194D" w14:paraId="50B8531C"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selecting and evaluating efficient strategies.</w:t>
      </w:r>
    </w:p>
    <w:p w:rsidR="0020064A" w:rsidP="7F29B842" w:rsidRDefault="0020064A" w14:paraId="1E6485DC" w14:textId="77777777">
      <w:pPr>
        <w:pStyle w:val="ListBullet"/>
        <w:numPr>
          <w:ilvl w:val="0"/>
          <w:numId w:val="0"/>
        </w:numPr>
        <w:ind w:left="360" w:hanging="360"/>
        <w:rPr>
          <w:rFonts w:ascii="Calibri" w:hAnsi="Calibri" w:eastAsia="Calibri" w:cs="Calibri" w:asciiTheme="majorAscii" w:hAnsiTheme="majorAscii" w:eastAsiaTheme="majorAscii" w:cstheme="majorAscii"/>
        </w:rPr>
      </w:pPr>
    </w:p>
    <w:p w:rsidRPr="00911507" w:rsidR="0020064A" w:rsidP="7F29B842" w:rsidRDefault="0020064A" w14:paraId="17C48988" w14:textId="77777777">
      <w:pPr>
        <w:spacing w:after="0" w:line="300" w:lineRule="atLeast"/>
        <w:rPr>
          <w:rFonts w:ascii="Calibri" w:hAnsi="Calibri" w:eastAsia="Calibri" w:cs="Calibri" w:asciiTheme="majorAscii" w:hAnsiTheme="majorAscii" w:eastAsiaTheme="majorAscii" w:cstheme="majorAscii"/>
          <w:lang w:val="en-GB" w:eastAsia="en-GB"/>
        </w:rPr>
      </w:pPr>
      <w:r w:rsidRPr="7F29B842" w:rsidR="5A5E8D31">
        <w:rPr>
          <w:rFonts w:ascii="Calibri" w:hAnsi="Calibri" w:eastAsia="Calibri" w:cs="Calibri" w:asciiTheme="majorAscii" w:hAnsiTheme="majorAscii" w:eastAsiaTheme="majorAscii" w:cstheme="majorAscii"/>
          <w:lang w:val="en-GB" w:eastAsia="en-GB"/>
        </w:rPr>
        <w:t>This approach ensures pupils Think More rather than simply complete more work. Greater depth is achieved through increased reasoning, explanation and application rather than acceleration through curriculum content.</w:t>
      </w:r>
    </w:p>
    <w:p w:rsidRPr="00911507" w:rsidR="0020064A" w:rsidP="7F29B842" w:rsidRDefault="0020064A" w14:paraId="69DCDBFA" w14:textId="77777777">
      <w:pPr>
        <w:rPr>
          <w:rFonts w:ascii="Calibri" w:hAnsi="Calibri" w:eastAsia="Calibri" w:cs="Calibri" w:asciiTheme="majorAscii" w:hAnsiTheme="majorAscii" w:eastAsiaTheme="majorAscii" w:cstheme="majorAscii"/>
          <w:lang w:val="en-GB"/>
        </w:rPr>
      </w:pPr>
    </w:p>
    <w:p w:rsidRPr="0020064A" w:rsidR="0020064A" w:rsidP="7F29B842" w:rsidRDefault="0020064A" w14:paraId="110FFCC6" w14:textId="77777777">
      <w:pPr>
        <w:pStyle w:val="ListBullet"/>
        <w:numPr>
          <w:ilvl w:val="0"/>
          <w:numId w:val="0"/>
        </w:numPr>
        <w:ind w:left="360" w:hanging="360"/>
        <w:rPr>
          <w:rFonts w:ascii="Calibri" w:hAnsi="Calibri" w:eastAsia="Calibri" w:cs="Calibri" w:asciiTheme="majorAscii" w:hAnsiTheme="majorAscii" w:eastAsiaTheme="majorAscii" w:cstheme="majorAscii"/>
          <w:lang w:val="en-GB"/>
        </w:rPr>
      </w:pPr>
    </w:p>
    <w:p w:rsidR="00DD0485" w:rsidP="7F29B842" w:rsidRDefault="002B194D" w14:paraId="4A593329"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Where a pupil has significant gaps in prerequisite knowledge, teachers provide timely intervention and additional practice while maintaining access to the wider class curriculum wherever possible.</w:t>
      </w:r>
    </w:p>
    <w:p w:rsidR="00DD0485" w:rsidP="7F29B842" w:rsidRDefault="002B194D" w14:paraId="5B0C8B80"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Mathematical representations and resources</w:t>
      </w:r>
    </w:p>
    <w:p w:rsidR="00DD0485" w:rsidP="7F29B842" w:rsidRDefault="002B194D" w14:paraId="0B50A504"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Concrete resources and visual representations are used purposefully to expose mathematical structure and support conceptual understanding. Manipulatives are not restricted to younger pupils or pupils who find mathematics difficult; they are selected according to the mathematics being taught and removed when they no longer add value.</w:t>
      </w:r>
    </w:p>
    <w:p w:rsidR="00DD0485" w:rsidP="7F29B842" w:rsidRDefault="002B194D" w14:paraId="2FD73311"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Mental methods, written methods and calculators are taught and used where appropriate. Pupils learn efficient calculation strategies in line with the school’s agreed calculation approach and National Curriculum expectations.</w:t>
      </w:r>
    </w:p>
    <w:p w:rsidRPr="006940C0" w:rsidR="006940C0" w:rsidP="7F29B842" w:rsidRDefault="006940C0" w14:paraId="19FBD69E" w14:textId="77777777">
      <w:pPr>
        <w:spacing w:after="0" w:line="300" w:lineRule="atLeast"/>
        <w:rPr>
          <w:rFonts w:ascii="Calibri" w:hAnsi="Calibri" w:eastAsia="Calibri" w:cs="Calibri" w:asciiTheme="majorAscii" w:hAnsiTheme="majorAscii" w:eastAsiaTheme="majorAscii" w:cstheme="majorAscii"/>
          <w:lang w:val="en-GB" w:eastAsia="en-GB"/>
        </w:rPr>
      </w:pPr>
      <w:r w:rsidRPr="7F29B842" w:rsidR="53E593AD">
        <w:rPr>
          <w:rFonts w:ascii="Calibri" w:hAnsi="Calibri" w:eastAsia="Calibri" w:cs="Calibri" w:asciiTheme="majorAscii" w:hAnsiTheme="majorAscii" w:eastAsiaTheme="majorAscii" w:cstheme="majorAscii"/>
          <w:lang w:val="en-GB" w:eastAsia="en-GB"/>
        </w:rPr>
        <w:t>Representations are selected to help pupils make connections between concrete, pictorial and abstract mathematics. This enables pupils to Know More by developing secure conceptual understanding and Think More by recognising patterns, relationships and structures within mathematics.</w:t>
      </w:r>
    </w:p>
    <w:p w:rsidR="006940C0" w:rsidP="7F29B842" w:rsidRDefault="006940C0" w14:paraId="316AC900" w14:textId="77777777">
      <w:pPr>
        <w:rPr>
          <w:rFonts w:ascii="Calibri" w:hAnsi="Calibri" w:eastAsia="Calibri" w:cs="Calibri" w:asciiTheme="majorAscii" w:hAnsiTheme="majorAscii" w:eastAsiaTheme="majorAscii" w:cstheme="majorAscii"/>
        </w:rPr>
      </w:pPr>
    </w:p>
    <w:p w:rsidR="00DD0485" w:rsidP="7F29B842" w:rsidRDefault="002B194D" w14:paraId="6DCED7E2"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Fluency</w:t>
      </w:r>
    </w:p>
    <w:p w:rsidR="00DD0485" w:rsidP="7F29B842" w:rsidRDefault="002B194D" w14:paraId="333CE899"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Fluency includes secure understanding, efficient methods, flexibility and accurate recall. Pupils receive regular practice in important number facts, including number bonds and multiplication tables, so that these become increasingly automatic and can support more complex mathematics.</w:t>
      </w:r>
    </w:p>
    <w:p w:rsidR="00DD0485" w:rsidP="7F29B842" w:rsidRDefault="002B194D" w14:paraId="42B3F3D9"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Multiplication tables are taught systematically and pupils in Year 4 complete the statutory Multiplication Tables Check in accordance with current national requirements. Practice is purposeful and used alongside conceptual teaching rather than as a substitute for it.</w:t>
      </w:r>
    </w:p>
    <w:p w:rsidR="00DD0485" w:rsidP="7F29B842" w:rsidRDefault="002B194D" w14:paraId="0C9EA380"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Reasoning and Problem Solving</w:t>
      </w:r>
    </w:p>
    <w:p w:rsidR="00DD0485" w:rsidP="7F29B842" w:rsidRDefault="002B194D" w14:paraId="3CF32CE8"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Reasoning and problem solving are integral to mathematics teaching rather than confined to a separate weekly lesson. Pupils regularly explain, justify, compare, conjecture, generalise and solve problems within the mathematical content being taught.</w:t>
      </w:r>
    </w:p>
    <w:p w:rsidR="00DD0485" w:rsidP="7F29B842" w:rsidRDefault="002B194D" w14:paraId="580E9E17"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Teachers use questioning and discussion to help pupils articulate their thinking and identify misconceptions. Correct mathematical vocabulary and complete explanations are developed progressively across the school.</w:t>
      </w:r>
    </w:p>
    <w:p w:rsidR="00DD0485" w:rsidP="7F29B842" w:rsidRDefault="002B194D" w14:paraId="43D3C214"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Learning environment</w:t>
      </w:r>
    </w:p>
    <w:p w:rsidR="00DD0485" w:rsidP="7F29B842" w:rsidRDefault="002B194D" w14:paraId="2DC95E6C"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We stimulate pupils’ interest and confidence in mathematics by communicating high expectations, valuing mathematical thinking and relating learning to meaningful contexts. Appropriate mathematical resources and representations are accessible to pupils. Displays and working walls are used where they support current learning; there is no requirement for fixed targets or objectives to be displayed where these do not add value.</w:t>
      </w:r>
    </w:p>
    <w:p w:rsidR="00726E82" w:rsidP="7F29B842" w:rsidRDefault="00726E82" w14:paraId="120DC6B2" w14:textId="7AE191BB">
      <w:pPr>
        <w:spacing w:after="200" w:line="276" w:lineRule="auto"/>
        <w:rPr>
          <w:rFonts w:ascii="Calibri" w:hAnsi="Calibri" w:eastAsia="Calibri" w:cs="Calibri" w:asciiTheme="majorAscii" w:hAnsiTheme="majorAscii" w:eastAsiaTheme="majorAscii" w:cstheme="majorAscii"/>
          <w:b w:val="1"/>
          <w:bCs w:val="1"/>
          <w:u w:val="single"/>
        </w:rPr>
      </w:pPr>
      <w:r w:rsidRPr="7F29B842" w:rsidR="07F48A3E">
        <w:rPr>
          <w:rFonts w:ascii="Calibri" w:hAnsi="Calibri" w:eastAsia="Calibri" w:cs="Calibri" w:asciiTheme="majorAscii" w:hAnsiTheme="majorAscii" w:eastAsiaTheme="majorAscii" w:cstheme="majorAscii"/>
          <w:b w:val="1"/>
          <w:bCs w:val="1"/>
          <w:u w:val="single"/>
        </w:rPr>
        <w:t>Teaching rationale</w:t>
      </w:r>
      <w:r w:rsidRPr="7F29B842" w:rsidR="6C8CAB9C">
        <w:rPr>
          <w:rFonts w:ascii="Calibri" w:hAnsi="Calibri" w:eastAsia="Calibri" w:cs="Calibri" w:asciiTheme="majorAscii" w:hAnsiTheme="majorAscii" w:eastAsiaTheme="majorAscii" w:cstheme="majorAscii"/>
          <w:b w:val="1"/>
          <w:bCs w:val="1"/>
          <w:u w:val="single"/>
        </w:rPr>
        <w:t xml:space="preserve"> </w:t>
      </w:r>
    </w:p>
    <w:p w:rsidRPr="00291771" w:rsidR="00726E82" w:rsidP="7F29B842" w:rsidRDefault="00726E82" w14:paraId="406C6173" w14:textId="77777777">
      <w:pPr>
        <w:spacing w:after="0" w:line="300" w:lineRule="atLeast"/>
        <w:outlineLvl w:val="2"/>
        <w:rPr>
          <w:rFonts w:ascii="Calibri" w:hAnsi="Calibri" w:eastAsia="Calibri" w:cs="Calibri" w:asciiTheme="majorAscii" w:hAnsiTheme="majorAscii" w:eastAsiaTheme="majorAscii" w:cstheme="majorAscii"/>
          <w:b w:val="1"/>
          <w:bCs w:val="1"/>
          <w:sz w:val="20"/>
          <w:szCs w:val="20"/>
          <w:lang w:eastAsia="en-GB"/>
        </w:rPr>
      </w:pPr>
      <w:r w:rsidRPr="7F29B842" w:rsidR="07F48A3E">
        <w:rPr>
          <w:rFonts w:ascii="Calibri" w:hAnsi="Calibri" w:eastAsia="Calibri" w:cs="Calibri" w:asciiTheme="majorAscii" w:hAnsiTheme="majorAscii" w:eastAsiaTheme="majorAscii" w:cstheme="majorAscii"/>
          <w:b w:val="1"/>
          <w:bCs w:val="1"/>
          <w:sz w:val="20"/>
          <w:szCs w:val="20"/>
          <w:lang w:eastAsia="en-GB"/>
        </w:rPr>
        <w:t>Rationale for Mixed-Age Teaching in KS1</w:t>
      </w:r>
    </w:p>
    <w:p w:rsidRPr="00A424EA" w:rsidR="00726E82" w:rsidP="7F29B842" w:rsidRDefault="00726E82" w14:paraId="18E3595D" w14:textId="77777777">
      <w:pPr>
        <w:spacing w:after="0" w:line="300" w:lineRule="atLeast"/>
        <w:rPr>
          <w:rFonts w:ascii="Calibri" w:hAnsi="Calibri" w:eastAsia="Calibri" w:cs="Calibri" w:asciiTheme="majorAscii" w:hAnsiTheme="majorAscii" w:eastAsiaTheme="majorAscii" w:cstheme="majorAscii"/>
          <w:lang w:eastAsia="en-GB"/>
        </w:rPr>
      </w:pPr>
      <w:r w:rsidRPr="7F29B842" w:rsidR="07F48A3E">
        <w:rPr>
          <w:rFonts w:ascii="Calibri" w:hAnsi="Calibri" w:eastAsia="Calibri" w:cs="Calibri" w:asciiTheme="majorAscii" w:hAnsiTheme="majorAscii" w:eastAsiaTheme="majorAscii" w:cstheme="majorAscii"/>
          <w:lang w:eastAsia="en-GB"/>
        </w:rPr>
        <w:t>Our mixed-age Key Stage 1 provision has been designed to reflect cohort size, school organisation and the educational needs of our pupils. The model provides a number of benefits:</w:t>
      </w:r>
    </w:p>
    <w:p w:rsidRPr="00A424EA" w:rsidR="00726E82" w:rsidP="7F29B842" w:rsidRDefault="00726E82" w14:paraId="64E7FD6E" w14:textId="77777777">
      <w:pPr>
        <w:numPr>
          <w:ilvl w:val="0"/>
          <w:numId w:val="10"/>
        </w:numPr>
        <w:spacing w:after="0" w:line="300" w:lineRule="atLeast"/>
        <w:rPr>
          <w:rFonts w:ascii="Calibri" w:hAnsi="Calibri" w:eastAsia="Calibri" w:cs="Calibri" w:asciiTheme="majorAscii" w:hAnsiTheme="majorAscii" w:eastAsiaTheme="majorAscii" w:cstheme="majorAscii"/>
          <w:lang w:eastAsia="en-GB"/>
        </w:rPr>
      </w:pPr>
      <w:r w:rsidRPr="7F29B842" w:rsidR="07F48A3E">
        <w:rPr>
          <w:rFonts w:ascii="Calibri" w:hAnsi="Calibri" w:eastAsia="Calibri" w:cs="Calibri" w:asciiTheme="majorAscii" w:hAnsiTheme="majorAscii" w:eastAsiaTheme="majorAscii" w:cstheme="majorAscii"/>
          <w:lang w:eastAsia="en-GB"/>
        </w:rPr>
        <w:t>Enables pupils to learn within a broad social environment, developing independence, collaboration and peer support.</w:t>
      </w:r>
    </w:p>
    <w:p w:rsidRPr="00A424EA" w:rsidR="00726E82" w:rsidP="7F29B842" w:rsidRDefault="00726E82" w14:paraId="32F24B17" w14:textId="77777777">
      <w:pPr>
        <w:numPr>
          <w:ilvl w:val="0"/>
          <w:numId w:val="10"/>
        </w:numPr>
        <w:spacing w:after="0" w:line="300" w:lineRule="atLeast"/>
        <w:rPr>
          <w:rFonts w:ascii="Calibri" w:hAnsi="Calibri" w:eastAsia="Calibri" w:cs="Calibri" w:asciiTheme="majorAscii" w:hAnsiTheme="majorAscii" w:eastAsiaTheme="majorAscii" w:cstheme="majorAscii"/>
          <w:lang w:eastAsia="en-GB"/>
        </w:rPr>
      </w:pPr>
      <w:r w:rsidRPr="7F29B842" w:rsidR="07F48A3E">
        <w:rPr>
          <w:rFonts w:ascii="Calibri" w:hAnsi="Calibri" w:eastAsia="Calibri" w:cs="Calibri" w:asciiTheme="majorAscii" w:hAnsiTheme="majorAscii" w:eastAsiaTheme="majorAscii" w:cstheme="majorAscii"/>
          <w:lang w:eastAsia="en-GB"/>
        </w:rPr>
        <w:t>Provides opportunities for younger pupils to observe and learn from older peers, while older pupils develop leadership and communication skills.</w:t>
      </w:r>
    </w:p>
    <w:p w:rsidRPr="00A424EA" w:rsidR="00726E82" w:rsidP="7F29B842" w:rsidRDefault="00726E82" w14:paraId="14377AF0" w14:textId="77777777">
      <w:pPr>
        <w:numPr>
          <w:ilvl w:val="0"/>
          <w:numId w:val="10"/>
        </w:numPr>
        <w:spacing w:after="0" w:line="300" w:lineRule="atLeast"/>
        <w:rPr>
          <w:rFonts w:ascii="Calibri" w:hAnsi="Calibri" w:eastAsia="Calibri" w:cs="Calibri" w:asciiTheme="majorAscii" w:hAnsiTheme="majorAscii" w:eastAsiaTheme="majorAscii" w:cstheme="majorAscii"/>
          <w:lang w:eastAsia="en-GB"/>
        </w:rPr>
      </w:pPr>
      <w:r w:rsidRPr="7F29B842" w:rsidR="07F48A3E">
        <w:rPr>
          <w:rFonts w:ascii="Calibri" w:hAnsi="Calibri" w:eastAsia="Calibri" w:cs="Calibri" w:asciiTheme="majorAscii" w:hAnsiTheme="majorAscii" w:eastAsiaTheme="majorAscii" w:cstheme="majorAscii"/>
          <w:lang w:eastAsia="en-GB"/>
        </w:rPr>
        <w:t>Makes effective use of staffing and resources whilst maintaining high-quality teaching.</w:t>
      </w:r>
    </w:p>
    <w:p w:rsidRPr="00A424EA" w:rsidR="00726E82" w:rsidP="7F29B842" w:rsidRDefault="00726E82" w14:paraId="2F740AE7" w14:textId="77777777">
      <w:pPr>
        <w:numPr>
          <w:ilvl w:val="0"/>
          <w:numId w:val="10"/>
        </w:numPr>
        <w:spacing w:after="0" w:line="300" w:lineRule="atLeast"/>
        <w:rPr>
          <w:rFonts w:ascii="Calibri" w:hAnsi="Calibri" w:eastAsia="Calibri" w:cs="Calibri" w:asciiTheme="majorAscii" w:hAnsiTheme="majorAscii" w:eastAsiaTheme="majorAscii" w:cstheme="majorAscii"/>
          <w:lang w:eastAsia="en-GB"/>
        </w:rPr>
      </w:pPr>
      <w:r w:rsidRPr="7F29B842" w:rsidR="07F48A3E">
        <w:rPr>
          <w:rFonts w:ascii="Calibri" w:hAnsi="Calibri" w:eastAsia="Calibri" w:cs="Calibri" w:asciiTheme="majorAscii" w:hAnsiTheme="majorAscii" w:eastAsiaTheme="majorAscii" w:cstheme="majorAscii"/>
          <w:lang w:eastAsia="en-GB"/>
        </w:rPr>
        <w:t>Supports continuity of learning through carefully planned curriculum progression and assessment.</w:t>
      </w:r>
    </w:p>
    <w:p w:rsidRPr="00A424EA" w:rsidR="00726E82" w:rsidP="7F29B842" w:rsidRDefault="00726E82" w14:paraId="11D2FEDC" w14:textId="77777777">
      <w:pPr>
        <w:numPr>
          <w:ilvl w:val="0"/>
          <w:numId w:val="10"/>
        </w:numPr>
        <w:spacing w:after="0" w:line="300" w:lineRule="atLeast"/>
        <w:rPr>
          <w:rFonts w:ascii="Calibri" w:hAnsi="Calibri" w:eastAsia="Calibri" w:cs="Calibri" w:asciiTheme="majorAscii" w:hAnsiTheme="majorAscii" w:eastAsiaTheme="majorAscii" w:cstheme="majorAscii"/>
          <w:lang w:eastAsia="en-GB"/>
        </w:rPr>
      </w:pPr>
      <w:r w:rsidRPr="7F29B842" w:rsidR="07F48A3E">
        <w:rPr>
          <w:rFonts w:ascii="Calibri" w:hAnsi="Calibri" w:eastAsia="Calibri" w:cs="Calibri" w:asciiTheme="majorAscii" w:hAnsiTheme="majorAscii" w:eastAsiaTheme="majorAscii" w:cstheme="majorAscii"/>
          <w:lang w:eastAsia="en-GB"/>
        </w:rPr>
        <w:t>Allows teachers to adapt learning precisely to individual starting points rather than relying solely on age-related expectations.</w:t>
      </w:r>
    </w:p>
    <w:p w:rsidRPr="00A424EA" w:rsidR="00726E82" w:rsidP="7F29B842" w:rsidRDefault="00726E82" w14:paraId="66880793" w14:textId="77777777">
      <w:pPr>
        <w:spacing w:after="0" w:line="300" w:lineRule="atLeast"/>
        <w:rPr>
          <w:rFonts w:ascii="Calibri" w:hAnsi="Calibri" w:eastAsia="Calibri" w:cs="Calibri" w:asciiTheme="majorAscii" w:hAnsiTheme="majorAscii" w:eastAsiaTheme="majorAscii" w:cstheme="majorAscii"/>
          <w:lang w:eastAsia="en-GB"/>
        </w:rPr>
      </w:pPr>
      <w:r w:rsidRPr="7F29B842" w:rsidR="07F48A3E">
        <w:rPr>
          <w:rFonts w:ascii="Calibri" w:hAnsi="Calibri" w:eastAsia="Calibri" w:cs="Calibri" w:asciiTheme="majorAscii" w:hAnsiTheme="majorAscii" w:eastAsiaTheme="majorAscii" w:cstheme="majorAscii"/>
          <w:lang w:eastAsia="en-GB"/>
        </w:rPr>
        <w:t>The curriculum is planned to ensure that all National Curriculum objectives are taught and revisited appropriately. Teachers have a clear understanding of progression between Year 1 and Year 2 and ensure that pupils receive their full entitlement to the curriculum. Mixed-age teaching is therefore a deliberate pedagogical decision rather than simply an organisational necessity.</w:t>
      </w:r>
    </w:p>
    <w:p w:rsidRPr="00291771" w:rsidR="00D62E68" w:rsidP="7F29B842" w:rsidRDefault="00D62E68" w14:paraId="213CAF3B" w14:textId="77777777">
      <w:pPr>
        <w:spacing w:after="0" w:line="300" w:lineRule="atLeast"/>
        <w:outlineLvl w:val="2"/>
        <w:rPr>
          <w:rFonts w:ascii="Calibri" w:hAnsi="Calibri" w:eastAsia="Calibri" w:cs="Calibri" w:asciiTheme="majorAscii" w:hAnsiTheme="majorAscii" w:eastAsiaTheme="majorAscii" w:cstheme="majorAscii"/>
          <w:b w:val="1"/>
          <w:bCs w:val="1"/>
          <w:sz w:val="20"/>
          <w:szCs w:val="20"/>
          <w:lang w:eastAsia="en-GB"/>
        </w:rPr>
      </w:pPr>
      <w:r w:rsidRPr="7F29B842" w:rsidR="7BC99778">
        <w:rPr>
          <w:rFonts w:ascii="Calibri" w:hAnsi="Calibri" w:eastAsia="Calibri" w:cs="Calibri" w:asciiTheme="majorAscii" w:hAnsiTheme="majorAscii" w:eastAsiaTheme="majorAscii" w:cstheme="majorAscii"/>
          <w:b w:val="1"/>
          <w:bCs w:val="1"/>
          <w:sz w:val="20"/>
          <w:szCs w:val="20"/>
          <w:lang w:eastAsia="en-GB"/>
        </w:rPr>
        <w:t>Rationale for Individual Year Group Teaching in KS2</w:t>
      </w:r>
    </w:p>
    <w:p w:rsidRPr="00A424EA" w:rsidR="00D62E68" w:rsidP="7F29B842" w:rsidRDefault="00D62E68" w14:paraId="301B3510" w14:textId="77777777">
      <w:pPr>
        <w:spacing w:after="0" w:line="300" w:lineRule="atLeast"/>
        <w:rPr>
          <w:rFonts w:ascii="Calibri" w:hAnsi="Calibri" w:eastAsia="Calibri" w:cs="Calibri" w:asciiTheme="majorAscii" w:hAnsiTheme="majorAscii" w:eastAsiaTheme="majorAscii" w:cstheme="majorAscii"/>
          <w:lang w:eastAsia="en-GB"/>
        </w:rPr>
      </w:pPr>
      <w:r w:rsidRPr="7F29B842" w:rsidR="7BC99778">
        <w:rPr>
          <w:rFonts w:ascii="Calibri" w:hAnsi="Calibri" w:eastAsia="Calibri" w:cs="Calibri" w:asciiTheme="majorAscii" w:hAnsiTheme="majorAscii" w:eastAsiaTheme="majorAscii" w:cstheme="majorAscii"/>
          <w:lang w:eastAsia="en-GB"/>
        </w:rPr>
        <w:t>In Key Stage 2, pupils are taught in single year groups to provide greater precision in curriculum delivery as subject content becomes increasingly specialised and sequential.</w:t>
      </w:r>
    </w:p>
    <w:p w:rsidRPr="00A424EA" w:rsidR="00D62E68" w:rsidP="7F29B842" w:rsidRDefault="00D62E68" w14:paraId="1ECF7D5B" w14:textId="77777777">
      <w:pPr>
        <w:spacing w:after="0" w:line="300" w:lineRule="atLeast"/>
        <w:rPr>
          <w:rFonts w:ascii="Calibri" w:hAnsi="Calibri" w:eastAsia="Calibri" w:cs="Calibri" w:asciiTheme="majorAscii" w:hAnsiTheme="majorAscii" w:eastAsiaTheme="majorAscii" w:cstheme="majorAscii"/>
          <w:lang w:eastAsia="en-GB"/>
        </w:rPr>
      </w:pPr>
      <w:r w:rsidRPr="7F29B842" w:rsidR="7BC99778">
        <w:rPr>
          <w:rFonts w:ascii="Calibri" w:hAnsi="Calibri" w:eastAsia="Calibri" w:cs="Calibri" w:asciiTheme="majorAscii" w:hAnsiTheme="majorAscii" w:eastAsiaTheme="majorAscii" w:cstheme="majorAscii"/>
          <w:lang w:eastAsia="en-GB"/>
        </w:rPr>
        <w:t>This approach enables:</w:t>
      </w:r>
    </w:p>
    <w:p w:rsidRPr="00A424EA" w:rsidR="00D62E68" w:rsidP="7F29B842" w:rsidRDefault="00D62E68" w14:paraId="1908DE08" w14:textId="77777777">
      <w:pPr>
        <w:numPr>
          <w:ilvl w:val="0"/>
          <w:numId w:val="11"/>
        </w:numPr>
        <w:spacing w:after="0" w:line="300" w:lineRule="atLeast"/>
        <w:rPr>
          <w:rFonts w:ascii="Calibri" w:hAnsi="Calibri" w:eastAsia="Calibri" w:cs="Calibri" w:asciiTheme="majorAscii" w:hAnsiTheme="majorAscii" w:eastAsiaTheme="majorAscii" w:cstheme="majorAscii"/>
          <w:lang w:eastAsia="en-GB"/>
        </w:rPr>
      </w:pPr>
      <w:r w:rsidRPr="7F29B842" w:rsidR="7BC99778">
        <w:rPr>
          <w:rFonts w:ascii="Calibri" w:hAnsi="Calibri" w:eastAsia="Calibri" w:cs="Calibri" w:asciiTheme="majorAscii" w:hAnsiTheme="majorAscii" w:eastAsiaTheme="majorAscii" w:cstheme="majorAscii"/>
          <w:lang w:eastAsia="en-GB"/>
        </w:rPr>
        <w:t>Direct teaching of age-related National Curriculum expectations.</w:t>
      </w:r>
    </w:p>
    <w:p w:rsidRPr="00A424EA" w:rsidR="00D62E68" w:rsidP="7F29B842" w:rsidRDefault="00D62E68" w14:paraId="043AA7CF" w14:textId="77777777">
      <w:pPr>
        <w:numPr>
          <w:ilvl w:val="0"/>
          <w:numId w:val="11"/>
        </w:numPr>
        <w:spacing w:after="0" w:line="300" w:lineRule="atLeast"/>
        <w:rPr>
          <w:rFonts w:ascii="Calibri" w:hAnsi="Calibri" w:eastAsia="Calibri" w:cs="Calibri" w:asciiTheme="majorAscii" w:hAnsiTheme="majorAscii" w:eastAsiaTheme="majorAscii" w:cstheme="majorAscii"/>
          <w:lang w:eastAsia="en-GB"/>
        </w:rPr>
      </w:pPr>
      <w:r w:rsidRPr="7F29B842" w:rsidR="7BC99778">
        <w:rPr>
          <w:rFonts w:ascii="Calibri" w:hAnsi="Calibri" w:eastAsia="Calibri" w:cs="Calibri" w:asciiTheme="majorAscii" w:hAnsiTheme="majorAscii" w:eastAsiaTheme="majorAscii" w:cstheme="majorAscii"/>
          <w:lang w:eastAsia="en-GB"/>
        </w:rPr>
        <w:t>Greater depth and challenge within year-group-specific content.</w:t>
      </w:r>
    </w:p>
    <w:p w:rsidRPr="00A424EA" w:rsidR="00D62E68" w:rsidP="7F29B842" w:rsidRDefault="00D62E68" w14:paraId="59446DF0" w14:textId="77777777">
      <w:pPr>
        <w:numPr>
          <w:ilvl w:val="0"/>
          <w:numId w:val="11"/>
        </w:numPr>
        <w:spacing w:after="0" w:line="300" w:lineRule="atLeast"/>
        <w:rPr>
          <w:rFonts w:ascii="Calibri" w:hAnsi="Calibri" w:eastAsia="Calibri" w:cs="Calibri" w:asciiTheme="majorAscii" w:hAnsiTheme="majorAscii" w:eastAsiaTheme="majorAscii" w:cstheme="majorAscii"/>
          <w:lang w:eastAsia="en-GB"/>
        </w:rPr>
      </w:pPr>
      <w:r w:rsidRPr="7F29B842" w:rsidR="7BC99778">
        <w:rPr>
          <w:rFonts w:ascii="Calibri" w:hAnsi="Calibri" w:eastAsia="Calibri" w:cs="Calibri" w:asciiTheme="majorAscii" w:hAnsiTheme="majorAscii" w:eastAsiaTheme="majorAscii" w:cstheme="majorAscii"/>
          <w:lang w:eastAsia="en-GB"/>
        </w:rPr>
        <w:t>Clear progression in knowledge, skills and vocabulary from one year to the next.</w:t>
      </w:r>
    </w:p>
    <w:p w:rsidRPr="00A424EA" w:rsidR="00D62E68" w:rsidP="7F29B842" w:rsidRDefault="00D62E68" w14:paraId="313A83CE" w14:textId="77777777">
      <w:pPr>
        <w:numPr>
          <w:ilvl w:val="0"/>
          <w:numId w:val="11"/>
        </w:numPr>
        <w:spacing w:after="0" w:line="300" w:lineRule="atLeast"/>
        <w:rPr>
          <w:rFonts w:ascii="Calibri" w:hAnsi="Calibri" w:eastAsia="Calibri" w:cs="Calibri" w:asciiTheme="majorAscii" w:hAnsiTheme="majorAscii" w:eastAsiaTheme="majorAscii" w:cstheme="majorAscii"/>
          <w:lang w:eastAsia="en-GB"/>
        </w:rPr>
      </w:pPr>
      <w:r w:rsidRPr="7F29B842" w:rsidR="7BC99778">
        <w:rPr>
          <w:rFonts w:ascii="Calibri" w:hAnsi="Calibri" w:eastAsia="Calibri" w:cs="Calibri" w:asciiTheme="majorAscii" w:hAnsiTheme="majorAscii" w:eastAsiaTheme="majorAscii" w:cstheme="majorAscii"/>
          <w:lang w:eastAsia="en-GB"/>
        </w:rPr>
        <w:t>Accurate assessment against year-group expectations.</w:t>
      </w:r>
    </w:p>
    <w:p w:rsidRPr="00A424EA" w:rsidR="00D62E68" w:rsidP="7F29B842" w:rsidRDefault="00D62E68" w14:paraId="2CDF33BA" w14:textId="77777777">
      <w:pPr>
        <w:numPr>
          <w:ilvl w:val="0"/>
          <w:numId w:val="11"/>
        </w:numPr>
        <w:spacing w:after="0" w:line="300" w:lineRule="atLeast"/>
        <w:rPr>
          <w:rFonts w:ascii="Calibri" w:hAnsi="Calibri" w:eastAsia="Calibri" w:cs="Calibri" w:asciiTheme="majorAscii" w:hAnsiTheme="majorAscii" w:eastAsiaTheme="majorAscii" w:cstheme="majorAscii"/>
          <w:lang w:eastAsia="en-GB"/>
        </w:rPr>
      </w:pPr>
      <w:r w:rsidRPr="7F29B842" w:rsidR="7BC99778">
        <w:rPr>
          <w:rFonts w:ascii="Calibri" w:hAnsi="Calibri" w:eastAsia="Calibri" w:cs="Calibri" w:asciiTheme="majorAscii" w:hAnsiTheme="majorAscii" w:eastAsiaTheme="majorAscii" w:cstheme="majorAscii"/>
          <w:lang w:eastAsia="en-GB"/>
        </w:rPr>
        <w:t>Timely intervention and support where gaps are identified.</w:t>
      </w:r>
    </w:p>
    <w:p w:rsidRPr="00A424EA" w:rsidR="00D62E68" w:rsidP="7F29B842" w:rsidRDefault="00D62E68" w14:paraId="09D041C3" w14:textId="77777777">
      <w:pPr>
        <w:numPr>
          <w:ilvl w:val="0"/>
          <w:numId w:val="11"/>
        </w:numPr>
        <w:spacing w:after="0" w:line="300" w:lineRule="atLeast"/>
        <w:rPr>
          <w:rFonts w:ascii="Calibri" w:hAnsi="Calibri" w:eastAsia="Calibri" w:cs="Calibri" w:asciiTheme="majorAscii" w:hAnsiTheme="majorAscii" w:eastAsiaTheme="majorAscii" w:cstheme="majorAscii"/>
          <w:lang w:eastAsia="en-GB"/>
        </w:rPr>
      </w:pPr>
      <w:r w:rsidRPr="7F29B842" w:rsidR="7BC99778">
        <w:rPr>
          <w:rFonts w:ascii="Calibri" w:hAnsi="Calibri" w:eastAsia="Calibri" w:cs="Calibri" w:asciiTheme="majorAscii" w:hAnsiTheme="majorAscii" w:eastAsiaTheme="majorAscii" w:cstheme="majorAscii"/>
          <w:lang w:eastAsia="en-GB"/>
        </w:rPr>
        <w:t>Preparation for statutory assessments and transition to secondary education.</w:t>
      </w:r>
    </w:p>
    <w:p w:rsidRPr="00A424EA" w:rsidR="00D62E68" w:rsidP="7F29B842" w:rsidRDefault="00D62E68" w14:paraId="15778B7E" w14:textId="77777777">
      <w:pPr>
        <w:spacing w:after="0" w:line="300" w:lineRule="atLeast"/>
        <w:rPr>
          <w:rFonts w:ascii="Calibri" w:hAnsi="Calibri" w:eastAsia="Calibri" w:cs="Calibri" w:asciiTheme="majorAscii" w:hAnsiTheme="majorAscii" w:eastAsiaTheme="majorAscii" w:cstheme="majorAscii"/>
          <w:lang w:eastAsia="en-GB"/>
        </w:rPr>
      </w:pPr>
      <w:r w:rsidRPr="7F29B842" w:rsidR="7BC99778">
        <w:rPr>
          <w:rFonts w:ascii="Calibri" w:hAnsi="Calibri" w:eastAsia="Calibri" w:cs="Calibri" w:asciiTheme="majorAscii" w:hAnsiTheme="majorAscii" w:eastAsiaTheme="majorAscii" w:cstheme="majorAscii"/>
          <w:lang w:eastAsia="en-GB"/>
        </w:rPr>
        <w:t>As pupils move through KS2, the curriculum becomes more demanding and knowledge-rich. Teaching discrete year groups allows teachers to focus on the specific objectives and misconceptions relevant to that cohort while maintaining ambition for all pupils.</w:t>
      </w:r>
    </w:p>
    <w:p w:rsidRPr="00A424EA" w:rsidR="00C00AEA" w:rsidP="7F29B842" w:rsidRDefault="00C00AEA" w14:paraId="6832B9C9" w14:textId="4558CDF2">
      <w:pPr>
        <w:spacing w:after="0" w:line="276" w:lineRule="auto"/>
        <w:rPr>
          <w:rFonts w:ascii="Calibri" w:hAnsi="Calibri" w:eastAsia="Calibri" w:cs="Calibri" w:asciiTheme="majorAscii" w:hAnsiTheme="majorAscii" w:eastAsiaTheme="majorAscii" w:cstheme="majorAscii"/>
          <w:lang w:eastAsia="en-GB"/>
        </w:rPr>
      </w:pPr>
      <w:r w:rsidRPr="7F29B842" w:rsidR="1ED7DAB0">
        <w:rPr>
          <w:rFonts w:ascii="Calibri" w:hAnsi="Calibri" w:eastAsia="Calibri" w:cs="Calibri" w:asciiTheme="majorAscii" w:hAnsiTheme="majorAscii" w:eastAsiaTheme="majorAscii" w:cstheme="majorAscii"/>
          <w:b w:val="1"/>
          <w:bCs w:val="1"/>
        </w:rPr>
        <w:t xml:space="preserve">Why we teach each Key Stage differently </w:t>
      </w:r>
      <w:r w:rsidRPr="7F29B842" w:rsidR="1ED7DAB0">
        <w:rPr>
          <w:rFonts w:ascii="Calibri" w:hAnsi="Calibri" w:eastAsia="Calibri" w:cs="Calibri" w:asciiTheme="majorAscii" w:hAnsiTheme="majorAscii" w:eastAsiaTheme="majorAscii" w:cstheme="majorAscii"/>
          <w:lang w:eastAsia="en-GB"/>
        </w:rPr>
        <w:t>"Our model reflects the differing needs of pupils and the curriculum across the school. In KS1, mixed-age classes promote early language development, social learning and flexible teaching matched to children's developmental stages. In KS2, the curriculum becomes more specialised and sequential, so teaching in individual year groups enables precise delivery of year-specific knowledge and skills, ensuring strong progression and preparation for secondary education."</w:t>
      </w:r>
    </w:p>
    <w:p w:rsidRPr="00A424EA" w:rsidR="00C00AEA" w:rsidP="7F29B842" w:rsidRDefault="00C00AEA" w14:paraId="7D0E3D24" w14:textId="462B8AD5">
      <w:pPr>
        <w:spacing w:after="0" w:line="300" w:lineRule="atLeast"/>
        <w:rPr>
          <w:rFonts w:ascii="Calibri" w:hAnsi="Calibri" w:eastAsia="Calibri" w:cs="Calibri" w:asciiTheme="majorAscii" w:hAnsiTheme="majorAscii" w:eastAsiaTheme="majorAscii" w:cstheme="majorAscii"/>
          <w:lang w:eastAsia="en-GB"/>
        </w:rPr>
      </w:pPr>
      <w:r w:rsidRPr="7F29B842" w:rsidR="1ED7DAB0">
        <w:rPr>
          <w:rFonts w:ascii="Calibri" w:hAnsi="Calibri" w:eastAsia="Calibri" w:cs="Calibri" w:asciiTheme="majorAscii" w:hAnsiTheme="majorAscii" w:eastAsiaTheme="majorAscii" w:cstheme="majorAscii"/>
          <w:lang w:eastAsia="en-GB"/>
        </w:rPr>
        <w:t xml:space="preserve">This is </w:t>
      </w:r>
      <w:r w:rsidRPr="7F29B842" w:rsidR="1ED7DAB0">
        <w:rPr>
          <w:rFonts w:ascii="Calibri" w:hAnsi="Calibri" w:eastAsia="Calibri" w:cs="Calibri" w:asciiTheme="majorAscii" w:hAnsiTheme="majorAscii" w:eastAsiaTheme="majorAscii" w:cstheme="majorAscii"/>
          <w:b w:val="1"/>
          <w:bCs w:val="1"/>
          <w:lang w:eastAsia="en-GB"/>
        </w:rPr>
        <w:t>educationally driven</w:t>
      </w:r>
      <w:r w:rsidRPr="7F29B842" w:rsidR="1ED7DAB0">
        <w:rPr>
          <w:rFonts w:ascii="Calibri" w:hAnsi="Calibri" w:eastAsia="Calibri" w:cs="Calibri" w:asciiTheme="majorAscii" w:hAnsiTheme="majorAscii" w:eastAsiaTheme="majorAscii" w:cstheme="majorAscii"/>
          <w:lang w:eastAsia="en-GB"/>
        </w:rPr>
        <w:t xml:space="preserve">, </w:t>
      </w:r>
      <w:r w:rsidRPr="7F29B842" w:rsidR="0A3FEF41">
        <w:rPr>
          <w:rFonts w:ascii="Calibri" w:hAnsi="Calibri" w:eastAsia="Calibri" w:cs="Calibri" w:asciiTheme="majorAscii" w:hAnsiTheme="majorAscii" w:eastAsiaTheme="majorAscii" w:cstheme="majorAscii"/>
          <w:lang w:eastAsia="en-GB"/>
        </w:rPr>
        <w:t xml:space="preserve">through clear thought about </w:t>
      </w:r>
      <w:r w:rsidRPr="7F29B842" w:rsidR="1ED7DAB0">
        <w:rPr>
          <w:rFonts w:ascii="Calibri" w:hAnsi="Calibri" w:eastAsia="Calibri" w:cs="Calibri" w:asciiTheme="majorAscii" w:hAnsiTheme="majorAscii" w:eastAsiaTheme="majorAscii" w:cstheme="majorAscii"/>
          <w:lang w:eastAsia="en-GB"/>
        </w:rPr>
        <w:t>curriculum progression and pupil development</w:t>
      </w:r>
      <w:r w:rsidRPr="7F29B842" w:rsidR="0A3FEF41">
        <w:rPr>
          <w:rFonts w:ascii="Calibri" w:hAnsi="Calibri" w:eastAsia="Calibri" w:cs="Calibri" w:asciiTheme="majorAscii" w:hAnsiTheme="majorAscii" w:eastAsiaTheme="majorAscii" w:cstheme="majorAscii"/>
          <w:lang w:eastAsia="en-GB"/>
        </w:rPr>
        <w:t xml:space="preserve">. </w:t>
      </w:r>
    </w:p>
    <w:p w:rsidR="00C00AEA" w:rsidP="7F29B842" w:rsidRDefault="00C00AEA" w14:paraId="19F07D55" w14:textId="77777777">
      <w:pPr>
        <w:spacing w:after="200" w:line="276" w:lineRule="auto"/>
        <w:rPr>
          <w:rFonts w:ascii="Calibri" w:hAnsi="Calibri" w:eastAsia="Calibri" w:cs="Calibri" w:asciiTheme="majorAscii" w:hAnsiTheme="majorAscii" w:eastAsiaTheme="majorAscii" w:cstheme="majorAscii"/>
          <w:b w:val="1"/>
          <w:bCs w:val="1"/>
        </w:rPr>
      </w:pPr>
    </w:p>
    <w:p w:rsidR="00DD0485" w:rsidP="7F29B842" w:rsidRDefault="002B194D" w14:paraId="213810F4" w14:textId="78B01B25">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Support Staff</w:t>
      </w:r>
    </w:p>
    <w:p w:rsidR="00DD0485" w:rsidP="7F29B842" w:rsidRDefault="002B194D" w14:paraId="7EEF318F"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Teaching assistants work under the direction of the class teacher and support pupils to access the intended mathematics curriculum. Support should promote thinking and independence rather than creating over-reliance on an adult. Teaching assistants may provide additional modelling, guided practice, use of manipulatives, pre-teaching or intervention where these have a clear purpose.</w:t>
      </w:r>
    </w:p>
    <w:p w:rsidR="00DD0485" w:rsidP="7F29B842" w:rsidRDefault="002B194D" w14:paraId="394D41BF"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Class teachers remain responsible and accountable for the progress and development of all pupils in their class, including pupils who receive additional adult support.</w:t>
      </w:r>
    </w:p>
    <w:p w:rsidR="00DD0485" w:rsidP="7F29B842" w:rsidRDefault="002B194D" w14:paraId="63E00D88"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Foundation Stage</w:t>
      </w:r>
    </w:p>
    <w:p w:rsidR="00DD0485" w:rsidP="7F29B842" w:rsidRDefault="002B194D" w14:paraId="25740FBF"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In Reception, mathematics is taught in accordance with the statutory EYFS framework, particularly the Mathematics area of learning. Children develop a strong grounding in number alongside understanding of numerical patterns, shape, space and measures through direct teaching, high-quality interactions, purposeful play and opportunities to apply mathematical ideas.</w:t>
      </w:r>
    </w:p>
    <w:p w:rsidR="00DD0485" w:rsidP="7F29B842" w:rsidRDefault="002B194D" w14:paraId="708CD718"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Teachers use the Reception Baseline Assessment as required nationally, but it is not used to group pupils or as the sole measure of starting points. Ongoing assessment through observation, interaction and pupils’ responses informs teaching. White Rose materials may support planning where they align with the school’s intended EYFS curriculum.</w:t>
      </w:r>
    </w:p>
    <w:p w:rsidR="00DD0485" w:rsidP="7F29B842" w:rsidRDefault="002B194D" w14:paraId="6624A336"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Continuity and Progression</w:t>
      </w:r>
    </w:p>
    <w:p w:rsidR="00DD0485" w:rsidP="7F29B842" w:rsidRDefault="002B194D" w14:paraId="2696333F"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 xml:space="preserve">The school’s mathematics curriculum is sequenced from Reception to Year 6 so that pupils build secure knowledge and make connections over time. White Rose supports this progression, but teachers and </w:t>
      </w:r>
      <w:r w:rsidRPr="7F29B842" w:rsidR="5F9B9B2A">
        <w:rPr>
          <w:rFonts w:ascii="Calibri" w:hAnsi="Calibri" w:eastAsia="Calibri" w:cs="Calibri" w:asciiTheme="majorAscii" w:hAnsiTheme="majorAscii" w:eastAsiaTheme="majorAscii" w:cstheme="majorAscii"/>
        </w:rPr>
        <w:t>leaders ensure that statutory National Curriculum content, school expectations and pupils’ prior learning determine what is taught.</w:t>
      </w:r>
    </w:p>
    <w:p w:rsidR="00DD0485" w:rsidP="7F29B842" w:rsidRDefault="002B194D" w14:paraId="6B38CF8D"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In mixed-age classes, planning identifies the relevant learning for each year group while enabling efficient whole-class teaching where mathematical concepts align. Teachers ensure that pupils do not miss statutory content or repeat learning unnecessarily as they move through curriculum cycles.</w:t>
      </w:r>
    </w:p>
    <w:p w:rsidR="00DD0485" w:rsidP="7F29B842" w:rsidRDefault="002B194D" w14:paraId="7D7F41FD"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Assessment, Recording and Target Setting</w:t>
      </w:r>
    </w:p>
    <w:p w:rsidR="00DD0485" w:rsidP="7F29B842" w:rsidRDefault="002B194D" w14:paraId="16138B29"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Assessment is an integral part of mathematics teaching. Teachers use questioning, discussion, observation, pupils’ work and appropriate assessments to identify what pupils know, misconceptions and next steps.</w:t>
      </w:r>
    </w:p>
    <w:p w:rsidR="00DD0485" w:rsidP="7F29B842" w:rsidRDefault="002B194D" w14:paraId="06CE6E4D"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Formative assessment is used during lessons to adapt explanations, practice, scaffolding and challenge.</w:t>
      </w:r>
    </w:p>
    <w:p w:rsidR="00DD0485" w:rsidP="7F29B842" w:rsidRDefault="002B194D" w14:paraId="386A419C"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Periodic or summative assessments are used where they provide useful information about attainment, retention and gaps.</w:t>
      </w:r>
    </w:p>
    <w:p w:rsidR="00DD0485" w:rsidP="7F29B842" w:rsidRDefault="002B194D" w14:paraId="5F63DC01"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Statutory assessments are administered and reported in accordance with current national requirements.</w:t>
      </w:r>
    </w:p>
    <w:p w:rsidR="00DD0485" w:rsidP="7F29B842" w:rsidRDefault="002B194D" w14:paraId="14FC0681"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Assessment information is used to inform teaching, intervention, reporting to parents and whole-school evaluation.</w:t>
      </w:r>
    </w:p>
    <w:p w:rsidR="00DD0485" w:rsidP="7F29B842" w:rsidRDefault="002B194D" w14:paraId="23924B2C"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Recording and tracking are proportionate. The policy does not require half-termly completion of a particular spreadsheet or system unless this is separately agreed as part of the school’s current assessment arrangements.</w:t>
      </w:r>
    </w:p>
    <w:p w:rsidR="00DD0485" w:rsidP="7F29B842" w:rsidRDefault="002B194D" w14:paraId="3E5A9553" w14:textId="77777777">
      <w:pPr>
        <w:pStyle w:val="ListBullet"/>
        <w:ind w:left="605" w:hanging="288"/>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Pupil self-assessment may be used where it improves reflection and learning; it is not required at the end of every lesson.</w:t>
      </w:r>
    </w:p>
    <w:p w:rsidR="00DD0485" w:rsidP="7F29B842" w:rsidRDefault="002B194D" w14:paraId="341F6FCA"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Targets may be used where they are specific, useful and responsive to identified learning needs. They are not required as a routine termly exercise for every pupil.</w:t>
      </w:r>
    </w:p>
    <w:p w:rsidR="00DD0485" w:rsidP="7F29B842" w:rsidRDefault="002B194D" w14:paraId="35105BAB"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Inclusion, SEND and adaptive teaching</w:t>
      </w:r>
    </w:p>
    <w:p w:rsidR="00DD0485" w:rsidP="7F29B842" w:rsidRDefault="002B194D" w14:paraId="4F998D4E"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Mathematics is an entitlement for all pupils. Teachers maintain ambitious expectations and use adaptive teaching to remove barriers rather than routinely setting different work according to perceived ability.</w:t>
      </w:r>
    </w:p>
    <w:p w:rsidR="00DD0485" w:rsidP="7F29B842" w:rsidRDefault="002B194D" w14:paraId="50CECF8A"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Provision for pupils with SEND is consistent with the school’s SEND Policy, the SEND Code of Practice and the Equality Act 2010. Adaptations may include explicit instruction, manipulatives and representations, scaffolding, additional processing time, pre-teaching, targeted practice, assistive technology and carefully deployed adult support.</w:t>
      </w:r>
    </w:p>
    <w:p w:rsidR="00DD0485" w:rsidP="7F29B842" w:rsidRDefault="002B194D" w14:paraId="28FCB1AF"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Where pupils need additional challenge, teachers deepen reasoning, problem solving, connections and mathematical communication within the intended curriculum. Pupils are not accelerated onto later curriculum content simply because they complete routine work quickly.</w:t>
      </w:r>
    </w:p>
    <w:p w:rsidR="00DD0485" w:rsidP="7F29B842" w:rsidRDefault="002B194D" w14:paraId="0139442B"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Mathematics across the curriculum</w:t>
      </w:r>
    </w:p>
    <w:p w:rsidR="00DD0485" w:rsidP="7F29B842" w:rsidRDefault="002B194D" w14:paraId="0CF8E4F0"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Pupils apply mathematics purposefully in subjects including science, design and technology, geography, computing and physical education. Cross-curricular application supports pupils to recognise the usefulness of mathematics while mathematics lessons retain a coherent subject-specific sequence.</w:t>
      </w:r>
    </w:p>
    <w:p w:rsidR="00DD0485" w:rsidP="7F29B842" w:rsidRDefault="002B194D" w14:paraId="43739152"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Parental and Community Involvement</w:t>
      </w:r>
    </w:p>
    <w:p w:rsidR="00DD0485" w:rsidP="7F29B842" w:rsidRDefault="002B194D" w14:paraId="439ADCBB"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We encourage parents and carers to support positive attitudes towards mathematics and to practise important knowledge in meaningful ways. This may include number facts and multiplication tables, games, money, cooking, measuring, telling the time and discussing mathematics in everyday life.</w:t>
      </w:r>
    </w:p>
    <w:p w:rsidR="00DD0485" w:rsidP="7F29B842" w:rsidRDefault="002B194D" w14:paraId="2712BD50"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Home learning is proportionate and reflects current school arrangements. The school may provide guidance or resources to help families support fluency and mathematical confidence.</w:t>
      </w:r>
    </w:p>
    <w:p w:rsidR="00DD0485" w:rsidP="7F29B842" w:rsidRDefault="002B194D" w14:paraId="14F57590"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Resources</w:t>
      </w:r>
    </w:p>
    <w:p w:rsidR="00DD0485" w:rsidP="7F29B842" w:rsidRDefault="002B194D" w14:paraId="27ABE470"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White Rose Maths is the principal curriculum and planning resource. Teachers also use appropriate manipulatives, mathematical equipment, texts and digital resources where these strengthen teaching and learning. Resources are selected for mathematical quality and their fit with the intended curriculum rather than because a particular commercial resource is mandatory.</w:t>
      </w:r>
    </w:p>
    <w:p w:rsidR="00DD0485" w:rsidP="7F29B842" w:rsidRDefault="002B194D" w14:paraId="08676F56"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Leadership and Monitoring</w:t>
      </w:r>
    </w:p>
    <w:p w:rsidR="00DD0485" w:rsidP="7F29B842" w:rsidRDefault="002B194D" w14:paraId="0326F722"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The mathematics subject leader provides strategic leadership for mathematics, supports colleagues’ subject and pedagogical knowledge and evaluates the quality and impact of the curriculum.</w:t>
      </w:r>
    </w:p>
    <w:p w:rsidR="00DD0485" w:rsidP="7F29B842" w:rsidRDefault="002B194D" w14:paraId="08E3925F"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Monitoring is proportionate and may include pupil discussion, work scrutiny, lesson visits, curriculum conversations, assessment information and review of planning. The subject leader considers fluency, reasoning and problem solving, progression in mixed-age classes, the effectiveness of scaffolding and challenge, and the curriculum experience of pupils with SEND, disadvantaged pupils and other relevant groups.</w:t>
      </w:r>
    </w:p>
    <w:p w:rsidR="00DD0485" w:rsidP="7F29B842" w:rsidRDefault="002B194D" w14:paraId="1D72F0C7"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Findings are used to identify priorities for development and are reported to the headteacher and governing body as appropriate.</w:t>
      </w:r>
    </w:p>
    <w:p w:rsidR="00DD0485" w:rsidP="7F29B842" w:rsidRDefault="002B194D" w14:paraId="5D8BB77B" w14:textId="77777777">
      <w:pPr>
        <w:spacing w:before="160" w:after="100"/>
        <w:rPr>
          <w:rFonts w:ascii="Calibri" w:hAnsi="Calibri" w:eastAsia="Calibri" w:cs="Calibri" w:asciiTheme="majorAscii" w:hAnsiTheme="majorAscii" w:eastAsiaTheme="majorAscii" w:cstheme="majorAscii"/>
          <w:b w:val="1"/>
          <w:bCs w:val="1"/>
        </w:rPr>
      </w:pPr>
      <w:r w:rsidRPr="7F29B842" w:rsidR="5F9B9B2A">
        <w:rPr>
          <w:rFonts w:ascii="Calibri" w:hAnsi="Calibri" w:eastAsia="Calibri" w:cs="Calibri" w:asciiTheme="majorAscii" w:hAnsiTheme="majorAscii" w:eastAsiaTheme="majorAscii" w:cstheme="majorAscii"/>
          <w:b w:val="1"/>
          <w:bCs w:val="1"/>
        </w:rPr>
        <w:t>Review</w:t>
      </w:r>
    </w:p>
    <w:p w:rsidR="00DD0485" w:rsidP="7F29B842" w:rsidRDefault="002B194D" w14:paraId="540AD94A"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This policy was reviewed in September 2026.</w:t>
      </w:r>
    </w:p>
    <w:p w:rsidR="00DD0485" w:rsidP="7F29B842" w:rsidRDefault="002B194D" w14:paraId="3F3EC7BF"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This policy will next be reviewed in September 2027 in accordance with the school’s policy review schedule, or earlier if there are significant changes to statutory requirements, national guidance or the school’s mathematics curriculum.</w:t>
      </w:r>
    </w:p>
    <w:p w:rsidR="00DD0485" w:rsidP="7F29B842" w:rsidRDefault="002B194D" w14:paraId="6681B863" w14:textId="77777777">
      <w:pPr>
        <w:rPr>
          <w:rFonts w:ascii="Calibri" w:hAnsi="Calibri" w:eastAsia="Calibri" w:cs="Calibri" w:asciiTheme="majorAscii" w:hAnsiTheme="majorAscii" w:eastAsiaTheme="majorAscii" w:cstheme="majorAscii"/>
        </w:rPr>
      </w:pPr>
      <w:r w:rsidRPr="7F29B842" w:rsidR="5F9B9B2A">
        <w:rPr>
          <w:rFonts w:ascii="Calibri" w:hAnsi="Calibri" w:eastAsia="Calibri" w:cs="Calibri" w:asciiTheme="majorAscii" w:hAnsiTheme="majorAscii" w:eastAsiaTheme="majorAscii" w:cstheme="majorAscii"/>
        </w:rPr>
        <w:t>At each review, the policy will be considered through the school’s agreed policy approval and delegation arrangements.</w:t>
      </w:r>
    </w:p>
    <w:sectPr w:rsidR="00DD0485" w:rsidSect="00034616">
      <w:headerReference w:type="default" r:id="rId12"/>
      <w:footerReference w:type="default" r:id="rId13"/>
      <w:pgSz w:w="11909" w:h="16834" w:orient="portrait"/>
      <w:pgMar w:top="893" w:right="1080" w:bottom="893" w:left="108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45291" w:rsidRDefault="00045291" w14:paraId="724ADF88" w14:textId="77777777">
      <w:pPr>
        <w:spacing w:after="0" w:line="240" w:lineRule="auto"/>
      </w:pPr>
      <w:r>
        <w:separator/>
      </w:r>
    </w:p>
  </w:endnote>
  <w:endnote w:type="continuationSeparator" w:id="0">
    <w:p w:rsidR="00045291" w:rsidRDefault="00045291" w14:paraId="4C56462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0485" w:rsidRDefault="002B194D" w14:paraId="49C9746B" w14:textId="2EE659E8">
    <w:pPr>
      <w:pStyle w:val="Footer"/>
      <w:jc w:val="right"/>
    </w:pPr>
    <w:r>
      <w:fldChar w:fldCharType="begin"/>
    </w:r>
    <w:r>
      <w:instrText>PAGE</w:instrText>
    </w:r>
    <w:r>
      <w:fldChar w:fldCharType="separate"/>
    </w:r>
    <w:r w:rsidR="00D95E9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45291" w:rsidRDefault="00045291" w14:paraId="424590AD" w14:textId="77777777">
      <w:pPr>
        <w:spacing w:after="0" w:line="240" w:lineRule="auto"/>
      </w:pPr>
      <w:r>
        <w:separator/>
      </w:r>
    </w:p>
  </w:footnote>
  <w:footnote w:type="continuationSeparator" w:id="0">
    <w:p w:rsidR="00045291" w:rsidRDefault="00045291" w14:paraId="0B89C6E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0485" w:rsidRDefault="002B194D" w14:paraId="28527549" w14:textId="77777777">
    <w:pPr>
      <w:pStyle w:val="Header"/>
    </w:pPr>
    <w:r>
      <w:rPr>
        <w:color w:val="919191"/>
        <w:sz w:val="16"/>
      </w:rPr>
      <w:t>Maths Policy SSA v 0926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03032850"/>
    <w:multiLevelType w:val="multilevel"/>
    <w:tmpl w:val="A00C6B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4775EF7"/>
    <w:multiLevelType w:val="multilevel"/>
    <w:tmpl w:val="D6B477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10901053">
    <w:abstractNumId w:val="8"/>
  </w:num>
  <w:num w:numId="2" w16cid:durableId="752819363">
    <w:abstractNumId w:val="6"/>
  </w:num>
  <w:num w:numId="3" w16cid:durableId="981075796">
    <w:abstractNumId w:val="5"/>
  </w:num>
  <w:num w:numId="4" w16cid:durableId="300693911">
    <w:abstractNumId w:val="4"/>
  </w:num>
  <w:num w:numId="5" w16cid:durableId="1313826285">
    <w:abstractNumId w:val="7"/>
  </w:num>
  <w:num w:numId="6" w16cid:durableId="1344362584">
    <w:abstractNumId w:val="3"/>
  </w:num>
  <w:num w:numId="7" w16cid:durableId="130944899">
    <w:abstractNumId w:val="2"/>
  </w:num>
  <w:num w:numId="8" w16cid:durableId="2006545785">
    <w:abstractNumId w:val="1"/>
  </w:num>
  <w:num w:numId="9" w16cid:durableId="215357367">
    <w:abstractNumId w:val="0"/>
  </w:num>
  <w:num w:numId="10" w16cid:durableId="1459029706">
    <w:abstractNumId w:val="9"/>
  </w:num>
  <w:num w:numId="11" w16cid:durableId="15535366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5291"/>
    <w:rsid w:val="0006063C"/>
    <w:rsid w:val="000E0294"/>
    <w:rsid w:val="001111F1"/>
    <w:rsid w:val="0015074B"/>
    <w:rsid w:val="0020064A"/>
    <w:rsid w:val="00291771"/>
    <w:rsid w:val="0029639D"/>
    <w:rsid w:val="002B194D"/>
    <w:rsid w:val="00326F90"/>
    <w:rsid w:val="0054733E"/>
    <w:rsid w:val="005626DB"/>
    <w:rsid w:val="005E496F"/>
    <w:rsid w:val="006940C0"/>
    <w:rsid w:val="00726E82"/>
    <w:rsid w:val="007B7135"/>
    <w:rsid w:val="008444AA"/>
    <w:rsid w:val="00911507"/>
    <w:rsid w:val="009A1A53"/>
    <w:rsid w:val="00A5481A"/>
    <w:rsid w:val="00AA1D8D"/>
    <w:rsid w:val="00B47730"/>
    <w:rsid w:val="00B84D5D"/>
    <w:rsid w:val="00C00AEA"/>
    <w:rsid w:val="00CB0664"/>
    <w:rsid w:val="00CE4D46"/>
    <w:rsid w:val="00D62E68"/>
    <w:rsid w:val="00D84DF3"/>
    <w:rsid w:val="00D95E98"/>
    <w:rsid w:val="00DD0485"/>
    <w:rsid w:val="00EA2D11"/>
    <w:rsid w:val="00F25A50"/>
    <w:rsid w:val="00FC693F"/>
    <w:rsid w:val="05B03F02"/>
    <w:rsid w:val="07F48A3E"/>
    <w:rsid w:val="0A3FEF41"/>
    <w:rsid w:val="14CA675B"/>
    <w:rsid w:val="15AFF200"/>
    <w:rsid w:val="1D1DC30A"/>
    <w:rsid w:val="1ED7DAB0"/>
    <w:rsid w:val="20104A98"/>
    <w:rsid w:val="24677B6C"/>
    <w:rsid w:val="264B3196"/>
    <w:rsid w:val="286EEF51"/>
    <w:rsid w:val="3B63630C"/>
    <w:rsid w:val="3FD1603E"/>
    <w:rsid w:val="40569EAE"/>
    <w:rsid w:val="53E593AD"/>
    <w:rsid w:val="58880035"/>
    <w:rsid w:val="5A5E8D31"/>
    <w:rsid w:val="5B0BC39B"/>
    <w:rsid w:val="5DFD8325"/>
    <w:rsid w:val="5F9B9B2A"/>
    <w:rsid w:val="696ABE4B"/>
    <w:rsid w:val="6C8CAB9C"/>
    <w:rsid w:val="7394CE0D"/>
    <w:rsid w:val="79F7B06F"/>
    <w:rsid w:val="7BC99778"/>
    <w:rsid w:val="7D029E7E"/>
    <w:rsid w:val="7E884BDA"/>
    <w:rsid w:val="7F29B8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5CE13DC8-3BFC-41DE-BF22-F549E1CE3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120" w:line="259"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B84D5D"/>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1cs5bdp" w:customStyle="1">
    <w:name w:val="___1cs5bdp"/>
    <w:basedOn w:val="DefaultParagraphFont"/>
    <w:rsid w:val="00B84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DDEA4BE9-57A5-4F15-9D4F-BC3DE7E273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9ca5b-881e-46af-a384-63bba6ed68ed"/>
    <ds:schemaRef ds:uri="e6bfa20c-cb26-44c9-ad5a-3ddd9af63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2B6481-B0A7-4966-B84C-AF38C7789A77}">
  <ds:schemaRefs>
    <ds:schemaRef ds:uri="http://schemas.microsoft.com/sharepoint/v3/contenttype/forms"/>
  </ds:schemaRefs>
</ds:datastoreItem>
</file>

<file path=customXml/itemProps4.xml><?xml version="1.0" encoding="utf-8"?>
<ds:datastoreItem xmlns:ds="http://schemas.openxmlformats.org/officeDocument/2006/customXml" ds:itemID="{84F9EB95-703C-46AA-894B-87F0059D742C}">
  <ds:schemaRefs>
    <ds:schemaRef ds:uri="http://schemas.microsoft.com/office/2006/metadata/properties"/>
    <ds:schemaRef ds:uri="http://schemas.microsoft.com/office/infopath/2007/PartnerControls"/>
    <ds:schemaRef ds:uri="4999ca5b-881e-46af-a384-63bba6ed68ed"/>
    <ds:schemaRef ds:uri="e6bfa20c-cb26-44c9-ad5a-3ddd9af6387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Karen Price</cp:lastModifiedBy>
  <cp:revision>26</cp:revision>
  <dcterms:created xsi:type="dcterms:W3CDTF">2013-12-23T23:15:00Z</dcterms:created>
  <dcterms:modified xsi:type="dcterms:W3CDTF">2026-10-02T08:16:09Z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y fmtid="{D5CDD505-2E9C-101B-9397-08002B2CF9AE}" pid="3" name="MediaServiceImageTags">
    <vt:lpwstr/>
  </property>
</Properties>
</file>